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C0F3" w14:textId="032F6D42" w:rsidR="003D63BF" w:rsidRPr="00CF5D02" w:rsidRDefault="003D63BF" w:rsidP="00CF5D02">
      <w:pPr>
        <w:rPr>
          <w:rStyle w:val="iadne"/>
        </w:rPr>
      </w:pPr>
    </w:p>
    <w:p w14:paraId="65EEE486" w14:textId="431E521C" w:rsidR="00837E5E" w:rsidRDefault="00FB13E9" w:rsidP="00837E5E">
      <w:pPr>
        <w:jc w:val="center"/>
        <w:rPr>
          <w:b/>
          <w:sz w:val="32"/>
          <w:szCs w:val="32"/>
        </w:rPr>
      </w:pPr>
      <w:r w:rsidRPr="006213C7">
        <w:rPr>
          <w:rStyle w:val="iadne"/>
          <w:rFonts w:ascii="Times New Roman" w:hAnsi="Times New Roman"/>
        </w:rPr>
        <w:tab/>
      </w:r>
      <w:proofErr w:type="spellStart"/>
      <w:r w:rsidR="0060771F">
        <w:rPr>
          <w:b/>
          <w:sz w:val="32"/>
          <w:szCs w:val="32"/>
        </w:rPr>
        <w:t>Minutes</w:t>
      </w:r>
      <w:proofErr w:type="spellEnd"/>
    </w:p>
    <w:p w14:paraId="6EFB340A" w14:textId="4A6E7B6D" w:rsidR="00674A15" w:rsidRDefault="00674A15" w:rsidP="00837E5E">
      <w:pPr>
        <w:jc w:val="center"/>
        <w:rPr>
          <w:b/>
          <w:sz w:val="28"/>
          <w:szCs w:val="28"/>
        </w:rPr>
      </w:pPr>
    </w:p>
    <w:p w14:paraId="4897F872" w14:textId="5C97D0DE" w:rsidR="003015D3" w:rsidRPr="003015D3" w:rsidRDefault="003015D3" w:rsidP="003015D3">
      <w:pPr>
        <w:jc w:val="center"/>
        <w:rPr>
          <w:rFonts w:ascii="Times New Roman" w:hAnsi="Times New Roman" w:cs="Times New Roman"/>
          <w:bCs/>
        </w:rPr>
      </w:pPr>
      <w:r w:rsidRPr="003015D3">
        <w:rPr>
          <w:rFonts w:ascii="Times New Roman" w:hAnsi="Times New Roman" w:cs="Times New Roman"/>
          <w:bCs/>
          <w:lang w:val="en"/>
        </w:rPr>
        <w:t>From the meeting of the Co</w:t>
      </w:r>
      <w:r>
        <w:rPr>
          <w:rFonts w:ascii="Times New Roman" w:hAnsi="Times New Roman" w:cs="Times New Roman"/>
          <w:bCs/>
          <w:lang w:val="en"/>
        </w:rPr>
        <w:t>mmittee</w:t>
      </w:r>
      <w:r w:rsidRPr="003015D3">
        <w:rPr>
          <w:rFonts w:ascii="Times New Roman" w:hAnsi="Times New Roman" w:cs="Times New Roman"/>
          <w:bCs/>
          <w:lang w:val="en"/>
        </w:rPr>
        <w:t xml:space="preserve"> for the study program: Inorganic Technologies and Non-Metallic Materials in </w:t>
      </w:r>
      <w:r>
        <w:rPr>
          <w:rFonts w:ascii="Times New Roman" w:hAnsi="Times New Roman" w:cs="Times New Roman"/>
          <w:bCs/>
          <w:lang w:val="en"/>
        </w:rPr>
        <w:t>doctoral degree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6DE5A10C" w14:textId="7359C4BF" w:rsidR="00634407" w:rsidRDefault="0006447D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December 17</w:t>
      </w:r>
      <w:r w:rsidR="00FF36FC">
        <w:rPr>
          <w:rFonts w:ascii="Times New Roman" w:hAnsi="Times New Roman" w:cs="Times New Roman"/>
          <w:bCs/>
        </w:rPr>
        <w:t xml:space="preserve">, </w:t>
      </w:r>
      <w:r w:rsidR="00634407">
        <w:rPr>
          <w:rFonts w:ascii="Times New Roman" w:hAnsi="Times New Roman" w:cs="Times New Roman"/>
          <w:bCs/>
        </w:rPr>
        <w:t>2021</w:t>
      </w:r>
    </w:p>
    <w:p w14:paraId="69A63DE9" w14:textId="77777777" w:rsidR="003015D3" w:rsidRDefault="003015D3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571F7AA3" w14:textId="4B4333DD" w:rsidR="00634407" w:rsidRPr="00634407" w:rsidRDefault="003015D3" w:rsidP="00837E5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3015D3">
        <w:rPr>
          <w:rFonts w:ascii="Times New Roman" w:hAnsi="Times New Roman" w:cs="Times New Roman"/>
          <w:b/>
          <w:bCs/>
          <w:u w:val="single"/>
          <w:lang w:val="en"/>
        </w:rPr>
        <w:t>Present</w:t>
      </w:r>
      <w:r w:rsidR="00634407" w:rsidRPr="00634407">
        <w:rPr>
          <w:rFonts w:ascii="Times New Roman" w:hAnsi="Times New Roman" w:cs="Times New Roman"/>
          <w:b/>
          <w:bCs/>
          <w:u w:val="single"/>
        </w:rPr>
        <w:t>:</w:t>
      </w:r>
    </w:p>
    <w:p w14:paraId="42E859F6" w14:textId="6EEF1E7F" w:rsidR="00837E5E" w:rsidRPr="00634407" w:rsidRDefault="00634407" w:rsidP="0006447D">
      <w:pPr>
        <w:pBdr>
          <w:bottom w:val="single" w:sz="6" w:space="1" w:color="auto"/>
        </w:pBd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 xml:space="preserve">prof. Ing. Dušan Galusek, DrSc., doc. Ing. Robert Klement, PhD., </w:t>
      </w:r>
      <w:r w:rsidRPr="00634407">
        <w:rPr>
          <w:rFonts w:ascii="Times New Roman" w:hAnsi="Times New Roman" w:cs="Times New Roman"/>
          <w:bCs/>
          <w:color w:val="000000"/>
        </w:rPr>
        <w:t>Ing. Dagmar Galusková, PhD.</w:t>
      </w:r>
      <w:r w:rsidR="005E7097">
        <w:rPr>
          <w:rFonts w:ascii="Times New Roman" w:hAnsi="Times New Roman" w:cs="Times New Roman"/>
          <w:bCs/>
          <w:color w:val="000000"/>
        </w:rPr>
        <w:t xml:space="preserve">, </w:t>
      </w:r>
      <w:r w:rsidR="0006447D" w:rsidRPr="00634407">
        <w:rPr>
          <w:rFonts w:ascii="Times New Roman" w:hAnsi="Times New Roman" w:cs="Times New Roman"/>
          <w:bCs/>
        </w:rPr>
        <w:t xml:space="preserve">doc. Dr. Ing. Peter Vrábel, </w:t>
      </w:r>
      <w:r w:rsidR="005E7097" w:rsidRPr="00634407">
        <w:rPr>
          <w:rFonts w:ascii="Times New Roman" w:hAnsi="Times New Roman" w:cs="Times New Roman"/>
          <w:bCs/>
        </w:rPr>
        <w:t xml:space="preserve">Bruno Wolfrum, </w:t>
      </w:r>
      <w:proofErr w:type="spellStart"/>
      <w:r w:rsidR="005E7097" w:rsidRPr="00634407">
        <w:rPr>
          <w:rFonts w:ascii="Times New Roman" w:hAnsi="Times New Roman" w:cs="Times New Roman"/>
          <w:bCs/>
        </w:rPr>
        <w:t>MSc</w:t>
      </w:r>
      <w:proofErr w:type="spellEnd"/>
      <w:r w:rsidR="005E7097" w:rsidRPr="00634407">
        <w:rPr>
          <w:rFonts w:ascii="Times New Roman" w:hAnsi="Times New Roman" w:cs="Times New Roman"/>
          <w:bCs/>
        </w:rPr>
        <w:t>.</w:t>
      </w:r>
    </w:p>
    <w:p w14:paraId="7B1C0ECD" w14:textId="77777777" w:rsidR="0006447D" w:rsidRDefault="0006447D" w:rsidP="00634407">
      <w:pPr>
        <w:rPr>
          <w:rFonts w:ascii="Times New Roman" w:hAnsi="Times New Roman" w:cs="Times New Roman"/>
          <w:b/>
          <w:u w:val="single"/>
        </w:rPr>
      </w:pPr>
    </w:p>
    <w:p w14:paraId="7282D69D" w14:textId="7BF50254" w:rsidR="006F5716" w:rsidRPr="006F5716" w:rsidRDefault="006F5716" w:rsidP="006F5716">
      <w:pPr>
        <w:rPr>
          <w:rFonts w:ascii="Times New Roman" w:hAnsi="Times New Roman" w:cs="Times New Roman"/>
          <w:bCs/>
        </w:rPr>
      </w:pPr>
      <w:r w:rsidRPr="006F5716">
        <w:rPr>
          <w:rFonts w:ascii="Times New Roman" w:hAnsi="Times New Roman" w:cs="Times New Roman"/>
          <w:bCs/>
          <w:lang w:val="en"/>
        </w:rPr>
        <w:t xml:space="preserve">Based on the internal document 2-U-013 "Rules for the internal system of quality assurance and evaluation of higher education, creative activities and other related activities at Alexander </w:t>
      </w:r>
      <w:proofErr w:type="spellStart"/>
      <w:r w:rsidRPr="006F5716">
        <w:rPr>
          <w:rFonts w:ascii="Times New Roman" w:hAnsi="Times New Roman" w:cs="Times New Roman"/>
          <w:bCs/>
          <w:lang w:val="en"/>
        </w:rPr>
        <w:t>Dubček</w:t>
      </w:r>
      <w:proofErr w:type="spellEnd"/>
      <w:r w:rsidRPr="006F5716">
        <w:rPr>
          <w:rFonts w:ascii="Times New Roman" w:hAnsi="Times New Roman" w:cs="Times New Roman"/>
          <w:bCs/>
          <w:lang w:val="en"/>
        </w:rPr>
        <w:t xml:space="preserve"> University of Trenčín", Article 42, paragraph 10, the chairman of the Co</w:t>
      </w:r>
      <w:r>
        <w:rPr>
          <w:rFonts w:ascii="Times New Roman" w:hAnsi="Times New Roman" w:cs="Times New Roman"/>
          <w:bCs/>
          <w:lang w:val="en"/>
        </w:rPr>
        <w:t>mmittee</w:t>
      </w:r>
      <w:r w:rsidRPr="006F5716">
        <w:rPr>
          <w:rFonts w:ascii="Times New Roman" w:hAnsi="Times New Roman" w:cs="Times New Roman"/>
          <w:bCs/>
          <w:lang w:val="en"/>
        </w:rPr>
        <w:t xml:space="preserve"> for the study program prof. Ing. Dusan Galusek, </w:t>
      </w:r>
      <w:proofErr w:type="spellStart"/>
      <w:r w:rsidRPr="006F5716">
        <w:rPr>
          <w:rFonts w:ascii="Times New Roman" w:hAnsi="Times New Roman" w:cs="Times New Roman"/>
          <w:bCs/>
          <w:lang w:val="en"/>
        </w:rPr>
        <w:t>DrSc</w:t>
      </w:r>
      <w:proofErr w:type="spellEnd"/>
      <w:r w:rsidRPr="006F5716">
        <w:rPr>
          <w:rFonts w:ascii="Times New Roman" w:hAnsi="Times New Roman" w:cs="Times New Roman"/>
          <w:bCs/>
          <w:lang w:val="en"/>
        </w:rPr>
        <w:t>. convened the meeting o</w:t>
      </w:r>
      <w:r w:rsidR="00FF36FC">
        <w:rPr>
          <w:rFonts w:ascii="Times New Roman" w:hAnsi="Times New Roman" w:cs="Times New Roman"/>
          <w:bCs/>
          <w:lang w:val="en"/>
        </w:rPr>
        <w:t>n</w:t>
      </w:r>
      <w:r w:rsidRPr="006F5716">
        <w:rPr>
          <w:rFonts w:ascii="Times New Roman" w:hAnsi="Times New Roman" w:cs="Times New Roman"/>
          <w:bCs/>
          <w:lang w:val="en"/>
        </w:rPr>
        <w:t xml:space="preserve"> </w:t>
      </w:r>
      <w:r w:rsidR="0006447D">
        <w:rPr>
          <w:rFonts w:ascii="Times New Roman" w:hAnsi="Times New Roman" w:cs="Times New Roman"/>
          <w:bCs/>
          <w:lang w:val="en"/>
        </w:rPr>
        <w:t>December 17</w:t>
      </w:r>
      <w:r w:rsidR="00FF36FC">
        <w:rPr>
          <w:rFonts w:ascii="Times New Roman" w:hAnsi="Times New Roman" w:cs="Times New Roman"/>
          <w:bCs/>
          <w:lang w:val="en"/>
        </w:rPr>
        <w:t>,2021.</w:t>
      </w:r>
    </w:p>
    <w:p w14:paraId="4143992E" w14:textId="595840F7" w:rsidR="005C40C0" w:rsidRDefault="005C40C0" w:rsidP="00634407">
      <w:pPr>
        <w:rPr>
          <w:rFonts w:ascii="Times New Roman" w:hAnsi="Times New Roman" w:cs="Times New Roman"/>
          <w:bCs/>
        </w:rPr>
      </w:pPr>
    </w:p>
    <w:p w14:paraId="29C139F8" w14:textId="46262D25" w:rsidR="005C40C0" w:rsidRDefault="005C40C0" w:rsidP="00634407">
      <w:pPr>
        <w:rPr>
          <w:rFonts w:ascii="Times New Roman" w:hAnsi="Times New Roman" w:cs="Times New Roman"/>
          <w:b/>
          <w:u w:val="single"/>
        </w:rPr>
      </w:pPr>
      <w:r w:rsidRPr="005C40C0">
        <w:rPr>
          <w:rFonts w:ascii="Times New Roman" w:hAnsi="Times New Roman" w:cs="Times New Roman"/>
          <w:b/>
          <w:u w:val="single"/>
        </w:rPr>
        <w:t>Program</w:t>
      </w:r>
      <w:r>
        <w:rPr>
          <w:rFonts w:ascii="Times New Roman" w:hAnsi="Times New Roman" w:cs="Times New Roman"/>
          <w:b/>
          <w:u w:val="single"/>
        </w:rPr>
        <w:t>:</w:t>
      </w:r>
    </w:p>
    <w:p w14:paraId="419EC70C" w14:textId="0346F2B3" w:rsidR="005C40C0" w:rsidRPr="00A70E8C" w:rsidRDefault="005C40C0" w:rsidP="00634407">
      <w:pPr>
        <w:rPr>
          <w:rFonts w:ascii="Times New Roman" w:hAnsi="Times New Roman" w:cs="Times New Roman"/>
          <w:b/>
          <w:u w:val="single"/>
        </w:rPr>
      </w:pPr>
    </w:p>
    <w:p w14:paraId="3A372A88" w14:textId="416FDDBB" w:rsidR="00C64A43" w:rsidRPr="0006447D" w:rsidRDefault="0006447D" w:rsidP="003A6BE7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06447D">
        <w:rPr>
          <w:rFonts w:ascii="Times New Roman" w:hAnsi="Times New Roman" w:cs="Times New Roman"/>
          <w:bCs/>
          <w:sz w:val="24"/>
          <w:szCs w:val="24"/>
          <w:lang w:val="en"/>
        </w:rPr>
        <w:t>Presentation of the modified proposal of the new study plan in the s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tudy program</w:t>
      </w:r>
      <w:r w:rsidRPr="0006447D">
        <w:rPr>
          <w:rFonts w:ascii="Times New Roman" w:hAnsi="Times New Roman" w:cs="Times New Roman"/>
          <w:bCs/>
          <w:sz w:val="24"/>
          <w:szCs w:val="24"/>
          <w:lang w:val="en"/>
        </w:rPr>
        <w:t>- Inorganic Technology and Nonmetallic Materials - III. degree of study and subsequent discussion</w:t>
      </w:r>
    </w:p>
    <w:p w14:paraId="7B9A227A" w14:textId="3F68D009" w:rsidR="0006447D" w:rsidRPr="0006447D" w:rsidRDefault="0006447D" w:rsidP="003A6BE7">
      <w:pPr>
        <w:pStyle w:val="Odsekzoznamu"/>
        <w:numPr>
          <w:ilvl w:val="0"/>
          <w:numId w:val="11"/>
        </w:numPr>
        <w:pBdr>
          <w:bottom w:val="single" w:sz="6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"/>
        </w:rPr>
        <w:t>Discussion</w:t>
      </w:r>
    </w:p>
    <w:p w14:paraId="789FF83B" w14:textId="77777777" w:rsidR="0006447D" w:rsidRDefault="0006447D" w:rsidP="00204649">
      <w:pPr>
        <w:rPr>
          <w:rFonts w:ascii="Times New Roman" w:hAnsi="Times New Roman" w:cs="Times New Roman"/>
          <w:bCs/>
        </w:rPr>
      </w:pPr>
    </w:p>
    <w:p w14:paraId="4154A8A1" w14:textId="2AAAD370" w:rsidR="003A6BE7" w:rsidRPr="003A6BE7" w:rsidRDefault="00591035" w:rsidP="003A6BE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"/>
        </w:rPr>
        <w:t>The meeting was opened by a c</w:t>
      </w:r>
      <w:r w:rsidR="003A6BE7" w:rsidRPr="003A6BE7">
        <w:rPr>
          <w:rFonts w:ascii="Times New Roman" w:hAnsi="Times New Roman" w:cs="Times New Roman"/>
          <w:bCs/>
          <w:lang w:val="en"/>
        </w:rPr>
        <w:t xml:space="preserve">hairman of the </w:t>
      </w:r>
      <w:r w:rsidR="003A6BE7">
        <w:rPr>
          <w:rFonts w:ascii="Times New Roman" w:hAnsi="Times New Roman" w:cs="Times New Roman"/>
          <w:bCs/>
          <w:lang w:val="en"/>
        </w:rPr>
        <w:t>Committee for study program</w:t>
      </w:r>
      <w:r w:rsidR="003A6BE7" w:rsidRPr="003A6BE7">
        <w:rPr>
          <w:rFonts w:ascii="Times New Roman" w:hAnsi="Times New Roman" w:cs="Times New Roman"/>
          <w:bCs/>
          <w:lang w:val="en"/>
        </w:rPr>
        <w:t xml:space="preserve"> - prof. Ing. Dušan Galusek, </w:t>
      </w:r>
      <w:proofErr w:type="spellStart"/>
      <w:r w:rsidR="003A6BE7" w:rsidRPr="003A6BE7">
        <w:rPr>
          <w:rFonts w:ascii="Times New Roman" w:hAnsi="Times New Roman" w:cs="Times New Roman"/>
          <w:bCs/>
          <w:lang w:val="en"/>
        </w:rPr>
        <w:t>DrSc</w:t>
      </w:r>
      <w:proofErr w:type="spellEnd"/>
      <w:r w:rsidR="003A6BE7" w:rsidRPr="003A6BE7">
        <w:rPr>
          <w:rFonts w:ascii="Times New Roman" w:hAnsi="Times New Roman" w:cs="Times New Roman"/>
          <w:bCs/>
          <w:lang w:val="en"/>
        </w:rPr>
        <w:t xml:space="preserve">., </w:t>
      </w:r>
      <w:r>
        <w:rPr>
          <w:rFonts w:ascii="Times New Roman" w:hAnsi="Times New Roman" w:cs="Times New Roman"/>
          <w:bCs/>
          <w:lang w:val="en"/>
        </w:rPr>
        <w:t xml:space="preserve">who </w:t>
      </w:r>
      <w:r w:rsidR="003A6BE7" w:rsidRPr="003A6BE7">
        <w:rPr>
          <w:rFonts w:ascii="Times New Roman" w:hAnsi="Times New Roman" w:cs="Times New Roman"/>
          <w:bCs/>
          <w:lang w:val="en"/>
        </w:rPr>
        <w:t xml:space="preserve">welcomed the members of the </w:t>
      </w:r>
      <w:r w:rsidR="003A6BE7">
        <w:rPr>
          <w:rFonts w:ascii="Times New Roman" w:hAnsi="Times New Roman" w:cs="Times New Roman"/>
          <w:bCs/>
          <w:lang w:val="en"/>
        </w:rPr>
        <w:t>Committee for study program</w:t>
      </w:r>
      <w:r w:rsidR="003A6BE7" w:rsidRPr="003A6BE7">
        <w:rPr>
          <w:rFonts w:ascii="Times New Roman" w:hAnsi="Times New Roman" w:cs="Times New Roman"/>
          <w:bCs/>
          <w:lang w:val="en"/>
        </w:rPr>
        <w:t xml:space="preserve"> Inorganic Technologies and Non-Metallic Materials III. degree of study (hereinafter referred to as "</w:t>
      </w:r>
      <w:r w:rsidR="003A6BE7">
        <w:rPr>
          <w:rFonts w:ascii="Times New Roman" w:hAnsi="Times New Roman" w:cs="Times New Roman"/>
          <w:bCs/>
          <w:lang w:val="en"/>
        </w:rPr>
        <w:t>CSP</w:t>
      </w:r>
      <w:r w:rsidR="003A6BE7" w:rsidRPr="003A6BE7">
        <w:rPr>
          <w:rFonts w:ascii="Times New Roman" w:hAnsi="Times New Roman" w:cs="Times New Roman"/>
          <w:bCs/>
          <w:lang w:val="en"/>
        </w:rPr>
        <w:t>")</w:t>
      </w:r>
    </w:p>
    <w:p w14:paraId="4A6FB6BD" w14:textId="6561B704" w:rsidR="00383133" w:rsidRDefault="00383133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Program:</w:t>
      </w:r>
    </w:p>
    <w:p w14:paraId="70B6FD6D" w14:textId="77777777" w:rsidR="00591035" w:rsidRPr="00A70E8C" w:rsidRDefault="00591035" w:rsidP="00634407">
      <w:pPr>
        <w:rPr>
          <w:rFonts w:ascii="Times New Roman" w:hAnsi="Times New Roman" w:cs="Times New Roman"/>
          <w:bCs/>
        </w:rPr>
      </w:pPr>
    </w:p>
    <w:p w14:paraId="4FC9A7E9" w14:textId="77777777" w:rsidR="0006447D" w:rsidRPr="0006447D" w:rsidRDefault="0006447D" w:rsidP="0006447D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06447D">
        <w:rPr>
          <w:rFonts w:ascii="Times New Roman" w:hAnsi="Times New Roman" w:cs="Times New Roman"/>
          <w:bCs/>
          <w:sz w:val="24"/>
          <w:szCs w:val="24"/>
          <w:lang w:val="en"/>
        </w:rPr>
        <w:t>Presentation of the modified proposal of the new study plan in the s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tudy program</w:t>
      </w:r>
      <w:r w:rsidRPr="0006447D">
        <w:rPr>
          <w:rFonts w:ascii="Times New Roman" w:hAnsi="Times New Roman" w:cs="Times New Roman"/>
          <w:bCs/>
          <w:sz w:val="24"/>
          <w:szCs w:val="24"/>
          <w:lang w:val="en"/>
        </w:rPr>
        <w:t>- Inorganic Technology and Nonmetallic Materials - III. degree of study and subsequent discussion</w:t>
      </w:r>
    </w:p>
    <w:p w14:paraId="6E2CADB5" w14:textId="55CD8D92" w:rsidR="00690A18" w:rsidRDefault="00531199" w:rsidP="003A6BE7">
      <w:pPr>
        <w:rPr>
          <w:rFonts w:ascii="Times New Roman" w:hAnsi="Times New Roman" w:cs="Times New Roman"/>
          <w:bCs/>
          <w:lang w:val="en"/>
        </w:rPr>
      </w:pPr>
      <w:r w:rsidRPr="00531199">
        <w:rPr>
          <w:rFonts w:ascii="Times New Roman" w:hAnsi="Times New Roman" w:cs="Times New Roman"/>
          <w:bCs/>
          <w:lang w:val="en"/>
        </w:rPr>
        <w:t xml:space="preserve">The Chair of the </w:t>
      </w:r>
      <w:r>
        <w:rPr>
          <w:rFonts w:ascii="Times New Roman" w:hAnsi="Times New Roman" w:cs="Times New Roman"/>
          <w:bCs/>
          <w:lang w:val="en"/>
        </w:rPr>
        <w:t>CSP</w:t>
      </w:r>
      <w:r w:rsidRPr="00531199">
        <w:rPr>
          <w:rFonts w:ascii="Times New Roman" w:hAnsi="Times New Roman" w:cs="Times New Roman"/>
          <w:bCs/>
          <w:lang w:val="en"/>
        </w:rPr>
        <w:t xml:space="preserve"> presented a modified </w:t>
      </w:r>
      <w:r w:rsidR="00BE2330">
        <w:rPr>
          <w:rFonts w:ascii="Times New Roman" w:hAnsi="Times New Roman" w:cs="Times New Roman"/>
          <w:bCs/>
          <w:lang w:val="en"/>
        </w:rPr>
        <w:t>proposal</w:t>
      </w:r>
      <w:r w:rsidRPr="00531199">
        <w:rPr>
          <w:rFonts w:ascii="Times New Roman" w:hAnsi="Times New Roman" w:cs="Times New Roman"/>
          <w:bCs/>
          <w:lang w:val="en"/>
        </w:rPr>
        <w:t xml:space="preserve"> of the new </w:t>
      </w:r>
      <w:r>
        <w:rPr>
          <w:rFonts w:ascii="Times New Roman" w:hAnsi="Times New Roman" w:cs="Times New Roman"/>
          <w:bCs/>
          <w:lang w:val="en"/>
        </w:rPr>
        <w:t>study plan</w:t>
      </w:r>
      <w:r w:rsidRPr="00531199">
        <w:rPr>
          <w:rFonts w:ascii="Times New Roman" w:hAnsi="Times New Roman" w:cs="Times New Roman"/>
          <w:bCs/>
          <w:lang w:val="en"/>
        </w:rPr>
        <w:t xml:space="preserve"> with </w:t>
      </w:r>
      <w:r>
        <w:rPr>
          <w:rFonts w:ascii="Times New Roman" w:hAnsi="Times New Roman" w:cs="Times New Roman"/>
          <w:bCs/>
          <w:lang w:val="en"/>
        </w:rPr>
        <w:t>the Information Letters</w:t>
      </w:r>
      <w:r w:rsidRPr="00531199">
        <w:rPr>
          <w:rFonts w:ascii="Times New Roman" w:hAnsi="Times New Roman" w:cs="Times New Roman"/>
          <w:bCs/>
          <w:lang w:val="en"/>
        </w:rPr>
        <w:t>.</w:t>
      </w:r>
      <w:r>
        <w:rPr>
          <w:rFonts w:ascii="Times New Roman" w:hAnsi="Times New Roman" w:cs="Times New Roman"/>
          <w:bCs/>
          <w:lang w:val="en"/>
        </w:rPr>
        <w:t xml:space="preserve"> </w:t>
      </w:r>
      <w:r w:rsidR="00BE2330">
        <w:rPr>
          <w:rFonts w:ascii="Times New Roman" w:hAnsi="Times New Roman" w:cs="Times New Roman"/>
          <w:bCs/>
          <w:lang w:val="en"/>
        </w:rPr>
        <w:t xml:space="preserve">During the discussion, there was suggested to make few changes to </w:t>
      </w:r>
      <w:r w:rsidR="00CA51D5">
        <w:rPr>
          <w:rFonts w:ascii="Times New Roman" w:hAnsi="Times New Roman" w:cs="Times New Roman"/>
          <w:bCs/>
          <w:lang w:val="en"/>
        </w:rPr>
        <w:t xml:space="preserve">the </w:t>
      </w:r>
      <w:r w:rsidR="00BE2330">
        <w:rPr>
          <w:rFonts w:ascii="Times New Roman" w:hAnsi="Times New Roman" w:cs="Times New Roman"/>
          <w:bCs/>
          <w:lang w:val="en"/>
        </w:rPr>
        <w:t>proposed study plan. The proposed changes will be incorporated.</w:t>
      </w:r>
    </w:p>
    <w:p w14:paraId="27E792AD" w14:textId="77777777" w:rsidR="00591035" w:rsidRPr="003A6BE7" w:rsidRDefault="00591035" w:rsidP="003A6BE7">
      <w:pPr>
        <w:rPr>
          <w:rFonts w:ascii="Times New Roman" w:hAnsi="Times New Roman" w:cs="Times New Roman"/>
          <w:bCs/>
        </w:rPr>
      </w:pPr>
    </w:p>
    <w:p w14:paraId="56A82D9B" w14:textId="542889B0" w:rsidR="00837E5E" w:rsidRPr="000D351D" w:rsidRDefault="00BE2330" w:rsidP="00BE2330">
      <w:pPr>
        <w:pStyle w:val="NzevCZDE"/>
        <w:numPr>
          <w:ilvl w:val="0"/>
          <w:numId w:val="19"/>
        </w:numPr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Discussion</w:t>
      </w:r>
    </w:p>
    <w:p w14:paraId="7DAADB7D" w14:textId="21B8C1F0" w:rsidR="003042AD" w:rsidRDefault="006B618E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 w:rsidRPr="006B618E">
        <w:rPr>
          <w:rFonts w:ascii="Times New Roman" w:hAnsi="Times New Roman"/>
          <w:bCs/>
          <w:color w:val="000000"/>
          <w:lang w:val="en"/>
        </w:rPr>
        <w:t>The chairman of the</w:t>
      </w:r>
      <w:r>
        <w:rPr>
          <w:rFonts w:ascii="Times New Roman" w:hAnsi="Times New Roman"/>
          <w:bCs/>
          <w:color w:val="000000"/>
          <w:lang w:val="en"/>
        </w:rPr>
        <w:t>CSP</w:t>
      </w:r>
      <w:r w:rsidRPr="006B618E">
        <w:rPr>
          <w:rFonts w:ascii="Times New Roman" w:hAnsi="Times New Roman"/>
          <w:bCs/>
          <w:color w:val="000000"/>
          <w:lang w:val="en"/>
        </w:rPr>
        <w:t xml:space="preserve"> reminded that teachers providing profile subjects of the study progra</w:t>
      </w:r>
      <w:r>
        <w:rPr>
          <w:rFonts w:ascii="Times New Roman" w:hAnsi="Times New Roman"/>
          <w:bCs/>
          <w:color w:val="000000"/>
          <w:lang w:val="en"/>
        </w:rPr>
        <w:t>m that they</w:t>
      </w:r>
      <w:r w:rsidRPr="006B618E">
        <w:rPr>
          <w:rFonts w:ascii="Times New Roman" w:hAnsi="Times New Roman"/>
          <w:bCs/>
          <w:color w:val="000000"/>
          <w:lang w:val="en"/>
        </w:rPr>
        <w:t xml:space="preserve"> should continuously work on completing the Characteristics of the submitted </w:t>
      </w:r>
      <w:r w:rsidR="00CA51D5">
        <w:rPr>
          <w:rFonts w:ascii="Times New Roman" w:hAnsi="Times New Roman"/>
          <w:bCs/>
          <w:color w:val="000000"/>
          <w:lang w:val="en"/>
        </w:rPr>
        <w:t xml:space="preserve">research/ artistic </w:t>
      </w:r>
      <w:r w:rsidRPr="006B618E">
        <w:rPr>
          <w:rFonts w:ascii="Times New Roman" w:hAnsi="Times New Roman"/>
          <w:bCs/>
          <w:color w:val="000000"/>
          <w:lang w:val="en"/>
        </w:rPr>
        <w:t>output. In conclusion, the members of the SRC agreed to meet again during January 2022</w:t>
      </w:r>
      <w:r w:rsidR="00CA51D5">
        <w:rPr>
          <w:rFonts w:ascii="Times New Roman" w:hAnsi="Times New Roman"/>
          <w:bCs/>
          <w:color w:val="000000"/>
          <w:lang w:val="en"/>
        </w:rPr>
        <w:t>.</w:t>
      </w:r>
    </w:p>
    <w:p w14:paraId="5EA421D2" w14:textId="77777777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731E7749" w14:textId="71836583" w:rsidR="003042AD" w:rsidRPr="00EA40CE" w:rsidRDefault="00AC7E23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In Trenčín</w:t>
      </w:r>
      <w:r w:rsidR="003042AD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</w:t>
      </w:r>
      <w:r w:rsidR="0006447D">
        <w:rPr>
          <w:rFonts w:ascii="Times New Roman" w:hAnsi="Times New Roman"/>
          <w:bCs/>
          <w:color w:val="000000"/>
          <w:sz w:val="24"/>
          <w:szCs w:val="24"/>
          <w:lang w:val="sk-SK"/>
        </w:rPr>
        <w:t>December 17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</w:t>
      </w:r>
      <w:r w:rsidR="003042AD">
        <w:rPr>
          <w:rFonts w:ascii="Times New Roman" w:hAnsi="Times New Roman"/>
          <w:bCs/>
          <w:color w:val="000000"/>
          <w:sz w:val="24"/>
          <w:szCs w:val="24"/>
          <w:lang w:val="sk-SK"/>
        </w:rPr>
        <w:t>2021</w:t>
      </w:r>
    </w:p>
    <w:p w14:paraId="0E83CCBC" w14:textId="77777777" w:rsidR="00837E5E" w:rsidRPr="002F3760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741493AB" w14:textId="77777777" w:rsidR="00837E5E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5472036D" w14:textId="77777777" w:rsidR="00837E5E" w:rsidRPr="002F3760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76262FD1" w:rsidR="00AA3BF2" w:rsidRPr="000D351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by</w:t>
      </w:r>
      <w:r w:rsidR="003042AD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3042AD">
        <w:rPr>
          <w:rFonts w:ascii="Times New Roman" w:hAnsi="Times New Roman" w:cs="Times New Roman"/>
          <w:sz w:val="24"/>
          <w:szCs w:val="24"/>
          <w:lang w:val="sk-SK"/>
        </w:rPr>
        <w:tab/>
      </w: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Approved</w:t>
      </w:r>
      <w:proofErr w:type="spellEnd"/>
      <w:r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by 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32259DB2" w14:textId="02FCB0EB" w:rsidR="003042AD" w:rsidRPr="000D351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0D351D"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D351D">
        <w:rPr>
          <w:rFonts w:ascii="Times New Roman" w:hAnsi="Times New Roman" w:cs="Times New Roman"/>
          <w:bCs/>
          <w:sz w:val="24"/>
          <w:szCs w:val="24"/>
          <w:lang w:val="sk-SK"/>
        </w:rPr>
        <w:t>prof. Ing. Dušan Galusek, DrSc.</w:t>
      </w:r>
    </w:p>
    <w:p w14:paraId="378CBFE2" w14:textId="2047793C" w:rsidR="003042AD" w:rsidRPr="000D351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secretary</w:t>
      </w:r>
      <w:proofErr w:type="spellEnd"/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>CSP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ab/>
      </w: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Chairman</w:t>
      </w:r>
      <w:proofErr w:type="spellEnd"/>
      <w:r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of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>CSP</w:t>
      </w:r>
    </w:p>
    <w:p w14:paraId="429FBBC5" w14:textId="04F349EA" w:rsidR="00CE4F40" w:rsidRDefault="00CE4F40" w:rsidP="00CE4F40">
      <w:pPr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sectPr w:rsidR="00CE4F40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89BA" w14:textId="77777777" w:rsidR="0074523B" w:rsidRDefault="0074523B" w:rsidP="00A2776A">
      <w:r>
        <w:separator/>
      </w:r>
    </w:p>
  </w:endnote>
  <w:endnote w:type="continuationSeparator" w:id="0">
    <w:p w14:paraId="6AA4A7AC" w14:textId="77777777" w:rsidR="0074523B" w:rsidRDefault="0074523B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E147" w14:textId="77777777" w:rsidR="0074523B" w:rsidRDefault="0074523B" w:rsidP="00A2776A">
      <w:r>
        <w:separator/>
      </w:r>
    </w:p>
  </w:footnote>
  <w:footnote w:type="continuationSeparator" w:id="0">
    <w:p w14:paraId="6CBA9A7C" w14:textId="77777777" w:rsidR="0074523B" w:rsidRDefault="0074523B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119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454C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9557E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D4A2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22318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186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6"/>
  </w:num>
  <w:num w:numId="5">
    <w:abstractNumId w:val="14"/>
  </w:num>
  <w:num w:numId="6">
    <w:abstractNumId w:val="1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  <w:num w:numId="17">
    <w:abstractNumId w:val="1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637B6"/>
    <w:rsid w:val="0006447D"/>
    <w:rsid w:val="000657B2"/>
    <w:rsid w:val="00071B43"/>
    <w:rsid w:val="000931E5"/>
    <w:rsid w:val="000A381E"/>
    <w:rsid w:val="000B5CC9"/>
    <w:rsid w:val="000C359D"/>
    <w:rsid w:val="000D351D"/>
    <w:rsid w:val="000F6A25"/>
    <w:rsid w:val="0010257F"/>
    <w:rsid w:val="00106F7A"/>
    <w:rsid w:val="00125655"/>
    <w:rsid w:val="00142BA4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B209B"/>
    <w:rsid w:val="002E06F8"/>
    <w:rsid w:val="003015D3"/>
    <w:rsid w:val="00303A4C"/>
    <w:rsid w:val="003042AD"/>
    <w:rsid w:val="003270F5"/>
    <w:rsid w:val="00345E07"/>
    <w:rsid w:val="00381779"/>
    <w:rsid w:val="00383133"/>
    <w:rsid w:val="00386F7F"/>
    <w:rsid w:val="003A1690"/>
    <w:rsid w:val="003A44CA"/>
    <w:rsid w:val="003A6BE7"/>
    <w:rsid w:val="003B0AA8"/>
    <w:rsid w:val="003C53C9"/>
    <w:rsid w:val="003D63BF"/>
    <w:rsid w:val="00405E40"/>
    <w:rsid w:val="00426301"/>
    <w:rsid w:val="00480B21"/>
    <w:rsid w:val="0048107B"/>
    <w:rsid w:val="004941DA"/>
    <w:rsid w:val="004A52D8"/>
    <w:rsid w:val="004C2038"/>
    <w:rsid w:val="00515105"/>
    <w:rsid w:val="00531199"/>
    <w:rsid w:val="005400BA"/>
    <w:rsid w:val="00553CA8"/>
    <w:rsid w:val="00556D60"/>
    <w:rsid w:val="0056191F"/>
    <w:rsid w:val="00591035"/>
    <w:rsid w:val="005A6D5D"/>
    <w:rsid w:val="005C40C0"/>
    <w:rsid w:val="005E4455"/>
    <w:rsid w:val="005E7097"/>
    <w:rsid w:val="005F137E"/>
    <w:rsid w:val="005F6CB3"/>
    <w:rsid w:val="0060771F"/>
    <w:rsid w:val="006213C7"/>
    <w:rsid w:val="0063341C"/>
    <w:rsid w:val="00634407"/>
    <w:rsid w:val="00641C83"/>
    <w:rsid w:val="00645F1A"/>
    <w:rsid w:val="00674A15"/>
    <w:rsid w:val="00690A18"/>
    <w:rsid w:val="006A4A5E"/>
    <w:rsid w:val="006A7E4F"/>
    <w:rsid w:val="006B618E"/>
    <w:rsid w:val="006F5716"/>
    <w:rsid w:val="0074523B"/>
    <w:rsid w:val="00766CBE"/>
    <w:rsid w:val="0077638F"/>
    <w:rsid w:val="007C2645"/>
    <w:rsid w:val="007C2CA5"/>
    <w:rsid w:val="007F5FEA"/>
    <w:rsid w:val="00800835"/>
    <w:rsid w:val="00836B5B"/>
    <w:rsid w:val="00837E5E"/>
    <w:rsid w:val="008A551A"/>
    <w:rsid w:val="008B39D0"/>
    <w:rsid w:val="008C0ACE"/>
    <w:rsid w:val="008C7AE2"/>
    <w:rsid w:val="008D5014"/>
    <w:rsid w:val="008D724A"/>
    <w:rsid w:val="008F6AF9"/>
    <w:rsid w:val="009016A7"/>
    <w:rsid w:val="00906463"/>
    <w:rsid w:val="00915F27"/>
    <w:rsid w:val="00930141"/>
    <w:rsid w:val="009638D6"/>
    <w:rsid w:val="00965DC6"/>
    <w:rsid w:val="009826E7"/>
    <w:rsid w:val="009E333C"/>
    <w:rsid w:val="00A2776A"/>
    <w:rsid w:val="00A5236E"/>
    <w:rsid w:val="00A66191"/>
    <w:rsid w:val="00A70E8C"/>
    <w:rsid w:val="00A94672"/>
    <w:rsid w:val="00A966AB"/>
    <w:rsid w:val="00AA367A"/>
    <w:rsid w:val="00AA3BF2"/>
    <w:rsid w:val="00AB564A"/>
    <w:rsid w:val="00AC7E23"/>
    <w:rsid w:val="00AD5869"/>
    <w:rsid w:val="00AE1405"/>
    <w:rsid w:val="00AE4577"/>
    <w:rsid w:val="00B450DD"/>
    <w:rsid w:val="00B57A6A"/>
    <w:rsid w:val="00B822CD"/>
    <w:rsid w:val="00BA517A"/>
    <w:rsid w:val="00BB72A9"/>
    <w:rsid w:val="00BC682F"/>
    <w:rsid w:val="00BE2330"/>
    <w:rsid w:val="00C4551A"/>
    <w:rsid w:val="00C5287C"/>
    <w:rsid w:val="00C64A43"/>
    <w:rsid w:val="00C77100"/>
    <w:rsid w:val="00C93D78"/>
    <w:rsid w:val="00CA169A"/>
    <w:rsid w:val="00CA252F"/>
    <w:rsid w:val="00CA51D5"/>
    <w:rsid w:val="00CB6CC0"/>
    <w:rsid w:val="00CE4F40"/>
    <w:rsid w:val="00CF5D02"/>
    <w:rsid w:val="00D02B05"/>
    <w:rsid w:val="00D456A9"/>
    <w:rsid w:val="00D67F90"/>
    <w:rsid w:val="00D817EC"/>
    <w:rsid w:val="00D83584"/>
    <w:rsid w:val="00D91D2C"/>
    <w:rsid w:val="00DB2209"/>
    <w:rsid w:val="00DB437E"/>
    <w:rsid w:val="00DC5D11"/>
    <w:rsid w:val="00DE3584"/>
    <w:rsid w:val="00E172D2"/>
    <w:rsid w:val="00E46A7E"/>
    <w:rsid w:val="00E46DAC"/>
    <w:rsid w:val="00EA0083"/>
    <w:rsid w:val="00EA1939"/>
    <w:rsid w:val="00EA1D1B"/>
    <w:rsid w:val="00EA40CE"/>
    <w:rsid w:val="00EB3243"/>
    <w:rsid w:val="00EC0E74"/>
    <w:rsid w:val="00EE4A62"/>
    <w:rsid w:val="00EE6E93"/>
    <w:rsid w:val="00EF3BDA"/>
    <w:rsid w:val="00F33A9C"/>
    <w:rsid w:val="00F33E4A"/>
    <w:rsid w:val="00F50DBE"/>
    <w:rsid w:val="00F54A8E"/>
    <w:rsid w:val="00F90912"/>
    <w:rsid w:val="00FA5149"/>
    <w:rsid w:val="00FA6C3A"/>
    <w:rsid w:val="00FB13E9"/>
    <w:rsid w:val="00FB3F2C"/>
    <w:rsid w:val="00FD57BF"/>
    <w:rsid w:val="00FF2369"/>
    <w:rsid w:val="00FF2B5B"/>
    <w:rsid w:val="00FF36FC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8107B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810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4" ma:contentTypeDescription="Umožňuje vytvoriť nový dokument." ma:contentTypeScope="" ma:versionID="4cf67a208a49ea11cec0aaf5e33c018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c8495b73d6b2db9f2262f06859d3beb1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</documentManagement>
</p:properti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9D369-C0A7-4BEB-800F-3433700C7285}"/>
</file>

<file path=customXml/itemProps3.xml><?xml version="1.0" encoding="utf-8"?>
<ds:datastoreItem xmlns:ds="http://schemas.openxmlformats.org/officeDocument/2006/customXml" ds:itemID="{0BF80F31-B3D8-4DB5-83AA-AC229879D901}"/>
</file>

<file path=customXml/itemProps4.xml><?xml version="1.0" encoding="utf-8"?>
<ds:datastoreItem xmlns:ds="http://schemas.openxmlformats.org/officeDocument/2006/customXml" ds:itemID="{9035DB62-B3F2-40B0-8C91-203E6E6C0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Vanda Mokráňová</cp:lastModifiedBy>
  <cp:revision>2</cp:revision>
  <cp:lastPrinted>2022-01-13T12:15:00Z</cp:lastPrinted>
  <dcterms:created xsi:type="dcterms:W3CDTF">2022-01-13T12:34:00Z</dcterms:created>
  <dcterms:modified xsi:type="dcterms:W3CDTF">2022-01-13T12:34:00Z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